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rtl w:val="0"/>
        </w:rPr>
        <w:t xml:space="preserve">Name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64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4824"/>
        <w:gridCol w:w="4824"/>
        <w:tblGridChange w:id="0">
          <w:tblGrid>
            <w:gridCol w:w="4824"/>
            <w:gridCol w:w="4824"/>
          </w:tblGrid>
        </w:tblGridChange>
      </w:tblGrid>
      <w:tr>
        <w:trPr>
          <w:trHeight w:val="18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Father’s Clues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Answers</w:t>
            </w:r>
          </w:p>
        </w:tc>
      </w:tr>
      <w:tr>
        <w:trPr>
          <w:trHeight w:val="16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Clue 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City &amp; Country</w:t>
            </w:r>
          </w:p>
        </w:tc>
      </w:tr>
      <w:tr>
        <w:trPr>
          <w:trHeight w:val="18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Clue 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Country</w:t>
            </w:r>
          </w:p>
        </w:tc>
      </w:tr>
      <w:tr>
        <w:trPr>
          <w:trHeight w:val="18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Clue 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City &amp; Country</w:t>
            </w:r>
          </w:p>
        </w:tc>
      </w:tr>
      <w:tr>
        <w:trPr>
          <w:trHeight w:val="16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Clue 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Country</w:t>
            </w:r>
          </w:p>
        </w:tc>
      </w:tr>
      <w:tr>
        <w:trPr>
          <w:trHeight w:val="18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Clue 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32"/>
                <w:rtl w:val="0"/>
              </w:rPr>
              <w:t xml:space="preserve">Country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2"/>
          <w:rtl w:val="0"/>
        </w:rPr>
        <w:t xml:space="preserve">Name___________________________________________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Father.docx</dc:title>
</cp:coreProperties>
</file>